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9A5" w:rsidRDefault="006A71BE" w:rsidP="005B39A5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7C96375F" wp14:editId="29D73D8F">
            <wp:simplePos x="0" y="0"/>
            <wp:positionH relativeFrom="margin">
              <wp:align>right</wp:align>
            </wp:positionH>
            <wp:positionV relativeFrom="paragraph">
              <wp:posOffset>114300</wp:posOffset>
            </wp:positionV>
            <wp:extent cx="1291590" cy="1934845"/>
            <wp:effectExtent l="114300" t="114300" r="156210" b="141605"/>
            <wp:wrapTight wrapText="bothSides">
              <wp:wrapPolygon edited="0">
                <wp:start x="-1912" y="-1276"/>
                <wp:lineTo x="-1912" y="22968"/>
                <wp:lineTo x="23575" y="22968"/>
                <wp:lineTo x="23894" y="2552"/>
                <wp:lineTo x="23257" y="-1276"/>
                <wp:lineTo x="-1912" y="-1276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X_20181018_10282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19348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É</w:t>
      </w:r>
      <w:r w:rsidR="005B39A5">
        <w:t>meline</w:t>
      </w:r>
      <w:r w:rsidR="005B39A5">
        <w:t xml:space="preserve"> </w:t>
      </w:r>
      <w:r w:rsidR="005B39A5">
        <w:t xml:space="preserve"> CUSENIER</w:t>
      </w:r>
    </w:p>
    <w:p w:rsidR="005B39A5" w:rsidRDefault="006A71BE" w:rsidP="005B39A5">
      <w:pPr>
        <w:pStyle w:val="Sansinterligne"/>
      </w:pPr>
      <w:r>
        <w:t>e</w:t>
      </w:r>
      <w:r w:rsidR="005B39A5">
        <w:t>meline.cusenier</w:t>
      </w:r>
      <w:r w:rsidR="005B39A5">
        <w:t>@</w:t>
      </w:r>
      <w:r w:rsidR="005B39A5">
        <w:t>etu.</w:t>
      </w:r>
      <w:r w:rsidR="005B39A5">
        <w:t>univ-amu.fr</w:t>
      </w:r>
    </w:p>
    <w:p w:rsidR="005B39A5" w:rsidRDefault="005B39A5" w:rsidP="005B39A5">
      <w:pPr>
        <w:pStyle w:val="Sansinterligne"/>
      </w:pPr>
      <w:r>
        <w:t>06 66 71 45 49</w:t>
      </w:r>
    </w:p>
    <w:p w:rsidR="005B39A5" w:rsidRDefault="005B39A5" w:rsidP="005B39A5">
      <w:pPr>
        <w:pStyle w:val="Sansinterligne"/>
      </w:pPr>
      <w:r>
        <w:t>Aix-Marseille Université, EA 4671 ADEF</w:t>
      </w:r>
      <w:r>
        <w:t>, GCAF</w:t>
      </w:r>
    </w:p>
    <w:p w:rsidR="005B39A5" w:rsidRDefault="005B39A5" w:rsidP="005B39A5">
      <w:pPr>
        <w:pStyle w:val="Sansinterligne"/>
      </w:pPr>
    </w:p>
    <w:p w:rsidR="005B39A5" w:rsidRDefault="005B39A5" w:rsidP="006A71BE">
      <w:pPr>
        <w:pStyle w:val="Sansinterligne"/>
        <w:jc w:val="both"/>
      </w:pPr>
      <w:r>
        <w:t>Professeur d’arts appliqués et cultures artistiques (depuis 2016</w:t>
      </w:r>
      <w:r w:rsidR="006A71BE">
        <w:t>).</w:t>
      </w:r>
      <w:r>
        <w:t xml:space="preserve"> </w:t>
      </w:r>
      <w:r w:rsidR="006A71BE">
        <w:t>D</w:t>
      </w:r>
      <w:r>
        <w:t xml:space="preserve">octorante en sciences de </w:t>
      </w:r>
      <w:r>
        <w:t>l’éducation</w:t>
      </w:r>
      <w:r>
        <w:t xml:space="preserve"> </w:t>
      </w:r>
      <w:r>
        <w:t>à l’université d’Aix-Marseille en Design, Arts appl</w:t>
      </w:r>
      <w:r>
        <w:t>iqués, Sciences de l’éducation, au sein de l’ED 356  « </w:t>
      </w:r>
      <w:r w:rsidR="006A71BE">
        <w:t>Cognition, Langage, É</w:t>
      </w:r>
      <w:r w:rsidRPr="005B39A5">
        <w:t>ducation</w:t>
      </w:r>
      <w:r>
        <w:t xml:space="preserve"> » </w:t>
      </w:r>
      <w:r>
        <w:t>(</w:t>
      </w:r>
      <w:r>
        <w:t>depuis 2018</w:t>
      </w:r>
      <w:r>
        <w:t>)</w:t>
      </w:r>
      <w:r>
        <w:t>. Membre</w:t>
      </w:r>
      <w:r>
        <w:t xml:space="preserve"> du</w:t>
      </w:r>
      <w:r>
        <w:t xml:space="preserve"> </w:t>
      </w:r>
      <w:r w:rsidR="006A71BE">
        <w:t>programme GCAF (Geste C</w:t>
      </w:r>
      <w:r>
        <w:t xml:space="preserve">réatif et </w:t>
      </w:r>
      <w:r w:rsidR="006A71BE">
        <w:t>Activité F</w:t>
      </w:r>
      <w:r>
        <w:t>ormative)</w:t>
      </w:r>
      <w:r>
        <w:t xml:space="preserve">, au sein </w:t>
      </w:r>
      <w:r w:rsidR="006A71BE">
        <w:t>de l’EA4671 ADEF (Apprentissage, D</w:t>
      </w:r>
      <w:r>
        <w:t>idact</w:t>
      </w:r>
      <w:r w:rsidR="006A71BE">
        <w:t>ique, Évaluation et F</w:t>
      </w:r>
      <w:bookmarkStart w:id="0" w:name="_GoBack"/>
      <w:bookmarkEnd w:id="0"/>
      <w:r>
        <w:t xml:space="preserve">ormation). </w:t>
      </w:r>
      <w:r>
        <w:t>Thématique de recherche:</w:t>
      </w:r>
      <w:r>
        <w:t xml:space="preserve"> a</w:t>
      </w:r>
      <w:r>
        <w:t>nalyse de</w:t>
      </w:r>
      <w:r>
        <w:t xml:space="preserve"> l’enseignement de</w:t>
      </w:r>
      <w:r>
        <w:t xml:space="preserve"> l’activité de </w:t>
      </w:r>
      <w:r>
        <w:t xml:space="preserve">création-conception en lycée professionnel. </w:t>
      </w:r>
    </w:p>
    <w:p w:rsidR="005B39A5" w:rsidRDefault="005B39A5" w:rsidP="005B39A5">
      <w:pPr>
        <w:pStyle w:val="Sansinterligne"/>
      </w:pPr>
    </w:p>
    <w:sectPr w:rsidR="005B39A5" w:rsidSect="006A71BE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A5"/>
    <w:rsid w:val="004C02E0"/>
    <w:rsid w:val="005B39A5"/>
    <w:rsid w:val="005C7AF0"/>
    <w:rsid w:val="006A71BE"/>
    <w:rsid w:val="007019A5"/>
    <w:rsid w:val="0085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238AF-04AD-4F52-BD3D-ED3D7E90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B3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Emeline Cusenier</dc:creator>
  <cp:keywords/>
  <dc:description/>
  <cp:lastModifiedBy>Emeline Cusenier</cp:lastModifiedBy>
  <cp:revision>1</cp:revision>
  <dcterms:created xsi:type="dcterms:W3CDTF">2019-01-29T09:57:00Z</dcterms:created>
  <dcterms:modified xsi:type="dcterms:W3CDTF">2019-01-29T10:11:00Z</dcterms:modified>
</cp:coreProperties>
</file>